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5812"/>
      </w:tblGrid>
      <w:tr>
        <w:tblPrEx/>
        <w:trPr>
          <w:trHeight w:val="4794"/>
        </w:trPr>
        <w:tc>
          <w:tcPr>
            <w:tcW w:w="4111" w:type="dxa"/>
            <w:textDirection w:val="lrTb"/>
            <w:noWrap w:val="false"/>
          </w:tcPr>
          <w:p>
            <w:pPr>
              <w:ind w:left="1106" w:right="126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" cy="628650"/>
                      <wp:effectExtent l="0" t="0" r="9525" b="0"/>
                      <wp:docPr id="1" name="Рисунок 1" descr="Герб района новый ред 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5080352" name="Рисунок 1" descr="Герб района новый ред 0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" cy="628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.25pt;height:49.5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smallCaps/>
                <w:color w:val="000080"/>
                <w:spacing w:val="-9"/>
                <w:lang w:val="ru-RU"/>
              </w:rPr>
            </w:pPr>
            <w:r>
              <w:rPr>
                <w:smallCaps/>
                <w:color w:val="000080"/>
                <w:spacing w:val="-9"/>
                <w:lang w:val="ru-RU"/>
              </w:rPr>
              <w:t xml:space="preserve">сургутский</w:t>
            </w:r>
            <w:r>
              <w:rPr>
                <w:smallCaps/>
                <w:color w:val="000080"/>
                <w:spacing w:val="-9"/>
                <w:lang w:val="ru-RU"/>
              </w:rPr>
              <w:t xml:space="preserve"> </w:t>
            </w:r>
            <w:r>
              <w:rPr>
                <w:smallCaps/>
                <w:color w:val="000080"/>
                <w:spacing w:val="-9"/>
                <w:lang w:val="ru-RU"/>
              </w:rPr>
              <w:t xml:space="preserve">муниципальный  район</w:t>
            </w:r>
            <w:r>
              <w:rPr>
                <w:smallCaps/>
                <w:color w:val="000080"/>
                <w:spacing w:val="-9"/>
                <w:lang w:val="ru-RU"/>
              </w:rPr>
              <w:t xml:space="preserve"> </w:t>
            </w:r>
            <w:r>
              <w:rPr>
                <w:smallCaps/>
                <w:color w:val="000080"/>
                <w:spacing w:val="-9"/>
                <w:lang w:val="ru-RU"/>
              </w:rPr>
            </w:r>
            <w:r>
              <w:rPr>
                <w:smallCaps/>
                <w:color w:val="000080"/>
                <w:spacing w:val="-9"/>
                <w:lang w:val="ru-RU"/>
              </w:rPr>
            </w:r>
          </w:p>
          <w:p>
            <w:pPr>
              <w:jc w:val="center"/>
              <w:shd w:val="clear" w:color="auto" w:fill="ffffff"/>
              <w:rPr>
                <w:color w:val="000080"/>
                <w:sz w:val="16"/>
                <w:szCs w:val="16"/>
                <w:lang w:val="ru-RU"/>
              </w:rPr>
            </w:pPr>
            <w:r>
              <w:rPr>
                <w:smallCaps/>
                <w:color w:val="000080"/>
                <w:spacing w:val="-9"/>
                <w:lang w:val="ru-RU"/>
              </w:rPr>
              <w:t xml:space="preserve">ханты</w:t>
            </w:r>
            <w:r>
              <w:rPr>
                <w:color w:val="000080"/>
                <w:sz w:val="16"/>
                <w:szCs w:val="16"/>
                <w:lang w:val="ru-RU"/>
              </w:rPr>
              <w:t xml:space="preserve">-МАНСИЙСКОГО</w:t>
            </w:r>
            <w:r>
              <w:rPr>
                <w:color w:val="000080"/>
                <w:sz w:val="16"/>
                <w:szCs w:val="16"/>
                <w:lang w:val="ru-RU"/>
              </w:rPr>
              <w:t xml:space="preserve"> АВТОНОМНОГО</w:t>
            </w:r>
            <w:r>
              <w:rPr>
                <w:color w:val="000080"/>
                <w:sz w:val="16"/>
                <w:szCs w:val="16"/>
                <w:lang w:val="ru-RU"/>
              </w:rPr>
              <w:br/>
              <w:t xml:space="preserve">ОКРУГА – ЮГРЫ </w:t>
            </w:r>
            <w:r>
              <w:rPr>
                <w:color w:val="000080"/>
                <w:sz w:val="16"/>
                <w:szCs w:val="16"/>
                <w:lang w:val="ru-RU"/>
              </w:rPr>
            </w:r>
            <w:r>
              <w:rPr>
                <w:color w:val="000080"/>
                <w:sz w:val="16"/>
                <w:szCs w:val="16"/>
                <w:lang w:val="ru-RU"/>
              </w:rPr>
            </w:r>
          </w:p>
          <w:p>
            <w:pPr>
              <w:jc w:val="center"/>
              <w:spacing w:before="86"/>
              <w:shd w:val="clear" w:color="auto" w:fill="ffffff"/>
              <w:rPr>
                <w:b/>
                <w:color w:val="000080"/>
                <w:lang w:val="ru-RU"/>
              </w:rPr>
            </w:pPr>
            <w:r>
              <w:rPr>
                <w:b/>
                <w:bCs/>
                <w:color w:val="000080"/>
                <w:spacing w:val="-8"/>
                <w:sz w:val="24"/>
                <w:szCs w:val="24"/>
                <w:lang w:val="ru-RU"/>
              </w:rPr>
              <w:t xml:space="preserve">УПРАВЛЕНИЕ МОЛОДЁЖНОЙ ПОЛИТИКИ И РЕАЛИЗАЦИИ СОЦИАЛЬНЫХ ИНИЦИАТИВ АДМИНИСТРАЦИИ РАЙОНА</w:t>
            </w:r>
            <w:r>
              <w:rPr>
                <w:b/>
                <w:color w:val="000080"/>
                <w:lang w:val="ru-RU"/>
              </w:rPr>
            </w:r>
            <w:r>
              <w:rPr>
                <w:b/>
                <w:color w:val="000080"/>
                <w:lang w:val="ru-RU"/>
              </w:rPr>
            </w:r>
          </w:p>
          <w:p>
            <w:pPr>
              <w:ind w:right="65"/>
              <w:jc w:val="center"/>
              <w:spacing w:before="122" w:line="180" w:lineRule="exact"/>
              <w:shd w:val="clear" w:color="auto" w:fill="ffffff"/>
              <w:rPr>
                <w:color w:val="000080"/>
                <w:lang w:val="ru-RU"/>
              </w:rPr>
            </w:pPr>
            <w:r>
              <w:rPr>
                <w:color w:val="000080"/>
                <w:spacing w:val="-3"/>
                <w:sz w:val="18"/>
                <w:szCs w:val="18"/>
                <w:lang w:val="ru-RU"/>
              </w:rPr>
              <w:t xml:space="preserve">ул. Бажова, д. 16, г. Сургут,</w:t>
            </w:r>
            <w:r>
              <w:rPr>
                <w:color w:val="000080"/>
                <w:lang w:val="ru-RU"/>
              </w:rPr>
            </w:r>
            <w:r>
              <w:rPr>
                <w:color w:val="000080"/>
                <w:lang w:val="ru-RU"/>
              </w:rPr>
            </w:r>
          </w:p>
          <w:p>
            <w:pPr>
              <w:ind w:right="65"/>
              <w:jc w:val="center"/>
              <w:spacing w:line="180" w:lineRule="exact"/>
              <w:shd w:val="clear" w:color="auto" w:fill="ffffff"/>
              <w:rPr>
                <w:color w:val="000080"/>
                <w:lang w:val="ru-RU"/>
              </w:rPr>
            </w:pPr>
            <w:r>
              <w:rPr>
                <w:color w:val="000080"/>
                <w:spacing w:val="-2"/>
                <w:sz w:val="18"/>
                <w:szCs w:val="18"/>
                <w:lang w:val="ru-RU"/>
              </w:rPr>
              <w:t xml:space="preserve">Тюменская область, Ханты-Мансийский</w:t>
            </w:r>
            <w:r>
              <w:rPr>
                <w:color w:val="000080"/>
                <w:lang w:val="ru-RU"/>
              </w:rPr>
            </w:r>
            <w:r>
              <w:rPr>
                <w:color w:val="000080"/>
                <w:lang w:val="ru-RU"/>
              </w:rPr>
            </w:r>
          </w:p>
          <w:p>
            <w:pPr>
              <w:ind w:left="14"/>
              <w:jc w:val="center"/>
              <w:spacing w:line="180" w:lineRule="exact"/>
              <w:shd w:val="clear" w:color="auto" w:fill="ffffff"/>
              <w:widowControl w:val="off"/>
              <w:rPr>
                <w:color w:val="000080"/>
                <w:lang w:val="ru-RU"/>
              </w:rPr>
            </w:pPr>
            <w:r>
              <w:rPr>
                <w:color w:val="000080"/>
                <w:sz w:val="18"/>
                <w:szCs w:val="18"/>
                <w:lang w:val="ru-RU"/>
              </w:rPr>
              <w:t xml:space="preserve">автономный округ - Югра, 628412</w:t>
            </w:r>
            <w:r>
              <w:rPr>
                <w:color w:val="000080"/>
                <w:lang w:val="ru-RU"/>
              </w:rPr>
            </w:r>
            <w:r>
              <w:rPr>
                <w:color w:val="000080"/>
                <w:lang w:val="ru-RU"/>
              </w:rPr>
            </w:r>
          </w:p>
          <w:p>
            <w:pPr>
              <w:jc w:val="center"/>
              <w:spacing w:before="108" w:line="180" w:lineRule="exact"/>
              <w:shd w:val="clear" w:color="auto" w:fill="ffffff"/>
              <w:widowControl w:val="off"/>
              <w:tabs>
                <w:tab w:val="left" w:pos="2347" w:leader="none"/>
              </w:tabs>
              <w:rPr>
                <w:color w:val="000080"/>
                <w:spacing w:val="-6"/>
                <w:sz w:val="18"/>
                <w:szCs w:val="18"/>
              </w:rPr>
            </w:pPr>
            <w:r>
              <w:rPr>
                <w:color w:val="000080"/>
                <w:spacing w:val="-11"/>
                <w:sz w:val="18"/>
                <w:szCs w:val="18"/>
              </w:rPr>
              <w:t xml:space="preserve">Тел</w:t>
            </w:r>
            <w:r>
              <w:rPr>
                <w:color w:val="000080"/>
                <w:spacing w:val="-11"/>
                <w:sz w:val="18"/>
                <w:szCs w:val="18"/>
                <w:lang w:val="de-DE"/>
              </w:rPr>
              <w:t xml:space="preserve">.: </w:t>
            </w:r>
            <w:r>
              <w:rPr>
                <w:color w:val="000080"/>
                <w:spacing w:val="-6"/>
                <w:sz w:val="18"/>
                <w:szCs w:val="18"/>
                <w:lang w:val="de-DE"/>
              </w:rPr>
              <w:t xml:space="preserve"> </w:t>
            </w:r>
            <w:hyperlink r:id="rId10" w:tooltip="tel:8%20(3462)%2052-60-31" w:history="1">
              <w:r>
                <w:rPr>
                  <w:color w:val="002060"/>
                  <w:spacing w:val="-6"/>
                  <w:sz w:val="18"/>
                  <w:szCs w:val="18"/>
                  <w:u w:val="single"/>
                </w:rPr>
                <w:t xml:space="preserve">(3462) 52-60-31</w:t>
              </w:r>
            </w:hyperlink>
            <w:r>
              <w:rPr>
                <w:color w:val="000080"/>
                <w:spacing w:val="-6"/>
                <w:sz w:val="18"/>
                <w:szCs w:val="18"/>
              </w:rPr>
            </w:r>
            <w:r>
              <w:rPr>
                <w:color w:val="000080"/>
                <w:spacing w:val="-6"/>
                <w:sz w:val="18"/>
                <w:szCs w:val="18"/>
              </w:rPr>
            </w:r>
          </w:p>
          <w:p>
            <w:pPr>
              <w:jc w:val="center"/>
              <w:shd w:val="clear" w:color="auto" w:fill="ffffff"/>
              <w:widowControl w:val="off"/>
              <w:tabs>
                <w:tab w:val="left" w:pos="2347" w:leader="none"/>
              </w:tabs>
              <w:rPr>
                <w:color w:val="000080"/>
                <w:spacing w:val="-1"/>
                <w:sz w:val="18"/>
                <w:szCs w:val="18"/>
                <w:lang w:val="fr-FR"/>
              </w:rPr>
            </w:pPr>
            <w:r>
              <w:rPr>
                <w:color w:val="000080"/>
                <w:spacing w:val="-9"/>
                <w:sz w:val="18"/>
                <w:szCs w:val="18"/>
                <w:lang w:val="fr-FR"/>
              </w:rPr>
              <w:t xml:space="preserve">E-mail:  </w:t>
            </w:r>
            <w:r>
              <w:rPr>
                <w:color w:val="002060"/>
                <w:spacing w:val="-9"/>
                <w:sz w:val="18"/>
                <w:szCs w:val="18"/>
              </w:rPr>
              <w:t xml:space="preserve">krivovati@admsr.ru</w:t>
            </w:r>
            <w:r>
              <w:rPr>
                <w:color w:val="000080"/>
                <w:spacing w:val="-1"/>
                <w:sz w:val="18"/>
                <w:szCs w:val="18"/>
                <w:lang w:val="fr-FR"/>
              </w:rPr>
            </w:r>
            <w:r>
              <w:rPr>
                <w:color w:val="000080"/>
                <w:spacing w:val="-1"/>
                <w:sz w:val="18"/>
                <w:szCs w:val="18"/>
                <w:lang w:val="fr-FR"/>
              </w:rPr>
            </w:r>
          </w:p>
          <w:p>
            <w:pPr>
              <w:ind w:left="380"/>
              <w:jc w:val="center"/>
              <w:shd w:val="clear" w:color="auto" w:fill="ffffff"/>
              <w:widowControl w:val="off"/>
              <w:tabs>
                <w:tab w:val="left" w:pos="2254" w:leader="none"/>
              </w:tabs>
              <w:rPr>
                <w:color w:val="000000"/>
                <w:spacing w:val="-9"/>
                <w:sz w:val="12"/>
                <w:szCs w:val="12"/>
                <w:lang w:val="fr-FR"/>
              </w:rPr>
            </w:pPr>
            <w:r>
              <w:rPr>
                <w:color w:val="000000"/>
                <w:spacing w:val="-9"/>
                <w:sz w:val="12"/>
                <w:szCs w:val="12"/>
                <w:lang w:val="fr-FR"/>
              </w:rPr>
            </w:r>
            <w:r>
              <w:rPr>
                <w:color w:val="000000"/>
                <w:spacing w:val="-9"/>
                <w:sz w:val="12"/>
                <w:szCs w:val="12"/>
                <w:lang w:val="fr-FR"/>
              </w:rPr>
            </w:r>
            <w:r>
              <w:rPr>
                <w:color w:val="000000"/>
                <w:spacing w:val="-9"/>
                <w:sz w:val="12"/>
                <w:szCs w:val="12"/>
                <w:lang w:val="fr-FR"/>
              </w:rPr>
            </w:r>
          </w:p>
          <w:p>
            <w:pPr>
              <w:jc w:val="center"/>
              <w:rPr>
                <w:color w:val="404040"/>
                <w:spacing w:val="-9"/>
                <w:sz w:val="18"/>
                <w:szCs w:val="18"/>
                <w:lang w:val="fr-FR"/>
              </w:rPr>
            </w:pPr>
            <w:r/>
            <w:bookmarkStart w:id="0" w:name="undefined"/>
            <w:r>
              <w:rPr>
                <w:rFonts w:eastAsia="Calibri"/>
                <w:color w:val="404040"/>
                <w:sz w:val="18"/>
                <w:szCs w:val="18"/>
                <w:lang w:val="ru-RU"/>
              </w:rPr>
              <w:t xml:space="preserve">[Дата </w:t>
            </w:r>
            <w:r>
              <w:rPr>
                <w:rFonts w:eastAsia="Calibri"/>
                <w:color w:val="404040"/>
                <w:sz w:val="18"/>
                <w:szCs w:val="18"/>
                <w:lang w:val="ru-RU"/>
              </w:rPr>
              <w:t xml:space="preserve">документа]</w:t>
            </w:r>
            <w:bookmarkEnd w:id="0"/>
            <w:r>
              <w:rPr>
                <w:rFonts w:eastAsia="Calibri"/>
                <w:color w:val="d9d9d9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80"/>
                <w:spacing w:val="-9"/>
                <w:sz w:val="18"/>
                <w:szCs w:val="18"/>
                <w:lang w:val="ru-RU"/>
              </w:rPr>
              <w:t xml:space="preserve">№</w:t>
            </w:r>
            <w:r>
              <w:rPr>
                <w:color w:val="000080"/>
                <w:spacing w:val="-9"/>
                <w:sz w:val="18"/>
                <w:szCs w:val="18"/>
                <w:lang w:val="ru-RU"/>
              </w:rPr>
              <w:t xml:space="preserve">  </w:t>
            </w:r>
            <w:bookmarkStart w:id="0" w:name="undefined"/>
            <w:r>
              <w:rPr>
                <w:rFonts w:eastAsia="Calibri"/>
                <w:color w:val="404040"/>
                <w:sz w:val="18"/>
                <w:szCs w:val="18"/>
                <w:lang w:val="ru-RU"/>
              </w:rPr>
              <w:t xml:space="preserve">[Номер документа]</w:t>
            </w:r>
            <w:bookmarkEnd w:id="0"/>
            <w:r>
              <w:rPr>
                <w:color w:val="404040"/>
                <w:spacing w:val="-9"/>
                <w:sz w:val="18"/>
                <w:szCs w:val="18"/>
                <w:lang w:val="fr-FR"/>
              </w:rPr>
            </w:r>
            <w:r>
              <w:rPr>
                <w:color w:val="404040"/>
                <w:spacing w:val="-9"/>
                <w:sz w:val="18"/>
                <w:szCs w:val="18"/>
                <w:lang w:val="fr-FR"/>
              </w:rPr>
            </w:r>
          </w:p>
          <w:p>
            <w:pPr>
              <w:jc w:val="center"/>
              <w:widowControl w:val="off"/>
              <w:rPr>
                <w:color w:val="000080"/>
                <w:spacing w:val="-9"/>
                <w:sz w:val="18"/>
                <w:szCs w:val="18"/>
              </w:rPr>
            </w:pPr>
            <w:r>
              <w:rPr>
                <w:color w:val="000080"/>
                <w:spacing w:val="-9"/>
                <w:sz w:val="18"/>
                <w:szCs w:val="18"/>
                <w:lang w:val="ru-RU"/>
              </w:rPr>
              <w:t xml:space="preserve">на исх. </w:t>
            </w:r>
            <w:r>
              <w:rPr>
                <w:color w:val="000080"/>
                <w:spacing w:val="-9"/>
                <w:sz w:val="18"/>
                <w:szCs w:val="18"/>
              </w:rPr>
              <w:t xml:space="preserve">№ ________________     </w:t>
            </w:r>
            <w:r>
              <w:rPr>
                <w:color w:val="000080"/>
                <w:spacing w:val="-9"/>
                <w:sz w:val="18"/>
                <w:szCs w:val="18"/>
              </w:rPr>
              <w:t xml:space="preserve">от</w:t>
            </w:r>
            <w:r>
              <w:rPr>
                <w:color w:val="000080"/>
                <w:spacing w:val="-9"/>
                <w:sz w:val="18"/>
                <w:szCs w:val="18"/>
              </w:rPr>
              <w:t xml:space="preserve"> ____________________</w:t>
            </w:r>
            <w:r>
              <w:rPr>
                <w:color w:val="000080"/>
                <w:spacing w:val="-9"/>
                <w:sz w:val="18"/>
                <w:szCs w:val="18"/>
              </w:rPr>
            </w:r>
            <w:r>
              <w:rPr>
                <w:color w:val="000080"/>
                <w:spacing w:val="-9"/>
                <w:sz w:val="18"/>
                <w:szCs w:val="18"/>
              </w:rPr>
            </w:r>
          </w:p>
          <w:p>
            <w:pPr>
              <w:widowControl w:val="off"/>
              <w:rPr>
                <w:color w:val="666699"/>
                <w:sz w:val="18"/>
                <w:szCs w:val="18"/>
              </w:rPr>
            </w:pPr>
            <w:r>
              <w:rPr>
                <w:color w:val="666699"/>
                <w:sz w:val="18"/>
                <w:szCs w:val="18"/>
              </w:rPr>
            </w:r>
            <w:r>
              <w:rPr>
                <w:color w:val="666699"/>
                <w:sz w:val="18"/>
                <w:szCs w:val="18"/>
              </w:rPr>
            </w:r>
            <w:r>
              <w:rPr>
                <w:color w:val="666699"/>
                <w:sz w:val="18"/>
                <w:szCs w:val="18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Руководителям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br/>
              <w:t xml:space="preserve">отраслевых (функциональных) органов</w:t>
            </w:r>
            <w:r>
              <w:rPr>
                <w:rFonts w:eastAsia="Calibri"/>
                <w:sz w:val="26"/>
                <w:szCs w:val="26"/>
                <w:lang w:val="ru-RU"/>
              </w:rPr>
            </w:r>
            <w:r>
              <w:rPr>
                <w:rFonts w:eastAsia="Calibri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администрации Сургутского района</w:t>
            </w:r>
            <w:r>
              <w:rPr>
                <w:rFonts w:eastAsia="Calibri"/>
                <w:sz w:val="26"/>
                <w:szCs w:val="26"/>
                <w:lang w:val="ru-RU"/>
              </w:rPr>
            </w:r>
            <w:r>
              <w:rPr>
                <w:rFonts w:eastAsia="Calibri"/>
                <w:sz w:val="26"/>
                <w:szCs w:val="26"/>
                <w:lang w:val="ru-RU"/>
              </w:rPr>
            </w:r>
          </w:p>
        </w:tc>
      </w:tr>
    </w:tbl>
    <w:p>
      <w:pPr>
        <w:jc w:val="center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Уважаемые коллеги!</w:t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</w:p>
    <w:p>
      <w:pPr>
        <w:jc w:val="center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</w:p>
    <w:p>
      <w:pPr>
        <w:ind w:firstLine="708"/>
        <w:jc w:val="both"/>
        <w:rPr>
          <w:rFonts w:eastAsiaTheme="minorHAnsi"/>
          <w:color w:val="000000" w:themeColor="text1"/>
          <w:sz w:val="26"/>
          <w:szCs w:val="26"/>
          <w14:ligatures w14:val="standardContextual"/>
        </w:rPr>
      </w:pPr>
      <w:r>
        <w:rPr>
          <w:rFonts w:eastAsiaTheme="minorHAnsi"/>
          <w:color w:val="000000" w:themeColor="text1"/>
          <w:sz w:val="26"/>
          <w:szCs w:val="26"/>
          <w:lang w:val="ru-RU"/>
          <w14:ligatures w14:val="standardContextual"/>
        </w:rPr>
        <w:t xml:space="preserve">В дополнение к ранне</w:t>
      </w:r>
      <w:r>
        <w:rPr>
          <w:rFonts w:eastAsiaTheme="minorHAnsi"/>
          <w:color w:val="000000" w:themeColor="text1"/>
          <w:sz w:val="26"/>
          <w:szCs w:val="26"/>
          <w:lang w:val="ru-RU"/>
          <w14:ligatures w14:val="standardContextual"/>
        </w:rPr>
        <w:t xml:space="preserve">е направленному письму от</w:t>
      </w:r>
      <w:r>
        <w:rPr>
          <w:sz w:val="26"/>
          <w:szCs w:val="26"/>
          <w:lang w:val="ru-RU"/>
        </w:rPr>
        <w:t xml:space="preserve"> 15.07.2025 № 18-05-545 сообщаю, что администрация Сургутского р</w:t>
      </w:r>
      <w:r>
        <w:rPr>
          <w:sz w:val="26"/>
          <w:szCs w:val="26"/>
          <w:lang w:val="ru-RU"/>
        </w:rPr>
        <w:t xml:space="preserve">айона </w:t>
      </w:r>
      <w:r>
        <w:rPr>
          <w:rFonts w:eastAsiaTheme="minorHAnsi"/>
          <w:b/>
          <w:bCs/>
          <w:color w:val="000000" w:themeColor="text1"/>
          <w:sz w:val="26"/>
          <w:szCs w:val="26"/>
          <w:lang w:val="ru-RU"/>
          <w14:ligatures w14:val="standardContextual"/>
        </w:rPr>
        <w:t xml:space="preserve">с 21 по 27 июля 2025 года</w:t>
      </w:r>
      <w:r>
        <w:rPr>
          <w:sz w:val="26"/>
          <w:szCs w:val="26"/>
          <w:lang w:val="ru-RU"/>
        </w:rPr>
        <w:t xml:space="preserve"> примет участие в                     3 акциях </w:t>
      </w:r>
      <w:r>
        <w:rPr>
          <w:rFonts w:eastAsiaTheme="minorHAnsi"/>
          <w:color w:val="000000" w:themeColor="text1"/>
          <w:sz w:val="26"/>
          <w:szCs w:val="26"/>
          <w:lang w:val="ru-RU"/>
          <w14:ligatures w14:val="standardContextual"/>
        </w:rPr>
        <w:t xml:space="preserve"> регионального проекта «Корпоративная неделя добра в Югре» (далее – Проект):</w:t>
      </w:r>
      <w:r>
        <w:rPr>
          <w:rFonts w:eastAsiaTheme="minorHAnsi"/>
          <w:color w:val="000000" w:themeColor="text1"/>
          <w:sz w:val="26"/>
          <w:szCs w:val="26"/>
          <w14:ligatures w14:val="standardContextual"/>
        </w:rPr>
      </w:r>
      <w:r>
        <w:rPr>
          <w:rFonts w:eastAsiaTheme="minorHAnsi"/>
          <w:color w:val="000000" w:themeColor="text1"/>
          <w:sz w:val="26"/>
          <w:szCs w:val="26"/>
          <w14:ligatures w14:val="standardContextual"/>
        </w:rPr>
      </w:r>
    </w:p>
    <w:p>
      <w:pPr>
        <w:pStyle w:val="871"/>
        <w:numPr>
          <w:ilvl w:val="0"/>
          <w:numId w:val="10"/>
        </w:numPr>
        <w:ind w:left="0" w:firstLine="709"/>
        <w:jc w:val="both"/>
        <w:rPr>
          <w:sz w:val="26"/>
          <w:szCs w:val="26"/>
          <w14:ligatures w14:val="standardContextual"/>
        </w:rPr>
      </w:pPr>
      <w:r>
        <w:rPr>
          <w:sz w:val="26"/>
          <w:szCs w:val="26"/>
          <w:lang w:val="ru-RU"/>
        </w:rPr>
        <w:t xml:space="preserve">Акция «#МЫВМЕСТЕ собираем дете</w:t>
      </w:r>
      <w:r>
        <w:rPr>
          <w:sz w:val="26"/>
          <w:szCs w:val="26"/>
          <w:lang w:val="ru-RU"/>
        </w:rPr>
        <w:t xml:space="preserve">й в школу»;</w:t>
      </w:r>
      <w:r>
        <w:rPr>
          <w:sz w:val="26"/>
          <w:szCs w:val="26"/>
          <w14:ligatures w14:val="standardContextual"/>
        </w:rPr>
      </w:r>
      <w:r>
        <w:rPr>
          <w:sz w:val="26"/>
          <w:szCs w:val="26"/>
          <w14:ligatures w14:val="standardContextual"/>
        </w:rPr>
      </w:r>
    </w:p>
    <w:p>
      <w:pPr>
        <w:pStyle w:val="871"/>
        <w:numPr>
          <w:ilvl w:val="0"/>
          <w:numId w:val="10"/>
        </w:numPr>
        <w:ind w:left="0" w:firstLine="709"/>
        <w:jc w:val="both"/>
        <w:rPr>
          <w:sz w:val="26"/>
          <w:szCs w:val="26"/>
          <w14:ligatures w14:val="standardContextual"/>
        </w:rPr>
      </w:pPr>
      <w:r>
        <w:rPr>
          <w:sz w:val="26"/>
          <w:szCs w:val="26"/>
        </w:rPr>
        <w:t xml:space="preserve">Акция «Мы рядом»;</w:t>
      </w:r>
      <w:r>
        <w:rPr>
          <w:sz w:val="26"/>
          <w:szCs w:val="26"/>
          <w14:ligatures w14:val="standardContextual"/>
        </w:rPr>
      </w:r>
      <w:r>
        <w:rPr>
          <w:sz w:val="26"/>
          <w:szCs w:val="26"/>
          <w14:ligatures w14:val="standardContextual"/>
        </w:rPr>
      </w:r>
    </w:p>
    <w:p>
      <w:pPr>
        <w:pStyle w:val="871"/>
        <w:numPr>
          <w:ilvl w:val="0"/>
          <w:numId w:val="10"/>
        </w:numPr>
        <w:ind w:left="0" w:firstLine="709"/>
        <w:jc w:val="both"/>
        <w:rPr>
          <w:rFonts w:eastAsiaTheme="minorHAnsi"/>
          <w:b w:val="0"/>
          <w:bCs w:val="0"/>
          <w:color w:val="000000" w:themeColor="text1"/>
          <w:sz w:val="26"/>
          <w:szCs w:val="26"/>
          <w14:ligatures w14:val="standardContextual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Акция «С лучшим дру</w:t>
      </w:r>
      <w:r>
        <w:rPr>
          <w:color w:val="000000" w:themeColor="text1"/>
          <w:sz w:val="26"/>
          <w:szCs w:val="26"/>
        </w:rPr>
        <w:t xml:space="preserve">гом».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б</w:t>
      </w: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н</w:t>
      </w:r>
      <w:r>
        <w:rPr>
          <w:color w:val="000000" w:themeColor="text1"/>
          <w:sz w:val="26"/>
          <w:szCs w:val="26"/>
        </w:rPr>
        <w:t xml:space="preserve">н</w:t>
      </w:r>
      <w:r>
        <w:rPr>
          <w:color w:val="000000" w:themeColor="text1"/>
          <w:sz w:val="26"/>
          <w:szCs w:val="26"/>
        </w:rPr>
        <w:t xml:space="preserve">ы</w:t>
      </w:r>
      <w:r>
        <w:rPr>
          <w:color w:val="000000" w:themeColor="text1"/>
          <w:sz w:val="26"/>
          <w:szCs w:val="26"/>
        </w:rPr>
        <w:t xml:space="preserve">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м</w:t>
      </w:r>
      <w:r>
        <w:rPr>
          <w:color w:val="000000" w:themeColor="text1"/>
          <w:sz w:val="26"/>
          <w:szCs w:val="26"/>
        </w:rPr>
        <w:t xml:space="preserve">к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х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к</w:t>
      </w:r>
      <w:r>
        <w:rPr>
          <w:color w:val="000000" w:themeColor="text1"/>
          <w:sz w:val="26"/>
          <w:szCs w:val="26"/>
        </w:rPr>
        <w:t xml:space="preserve">ц</w:t>
      </w:r>
      <w:r>
        <w:rPr>
          <w:color w:val="000000" w:themeColor="text1"/>
          <w:sz w:val="26"/>
          <w:szCs w:val="26"/>
        </w:rPr>
        <w:t xml:space="preserve">и</w:t>
      </w:r>
      <w:r>
        <w:rPr>
          <w:color w:val="000000" w:themeColor="text1"/>
          <w:sz w:val="26"/>
          <w:szCs w:val="26"/>
        </w:rPr>
        <w:t xml:space="preserve">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м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д</w:t>
      </w:r>
      <w:r>
        <w:rPr>
          <w:color w:val="000000" w:themeColor="text1"/>
          <w:sz w:val="26"/>
          <w:szCs w:val="26"/>
        </w:rPr>
        <w:t xml:space="preserve">л</w:t>
      </w:r>
      <w:r>
        <w:rPr>
          <w:color w:val="000000" w:themeColor="text1"/>
          <w:sz w:val="26"/>
          <w:szCs w:val="26"/>
        </w:rPr>
        <w:t xml:space="preserve">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ж</w:t>
      </w:r>
      <w:r>
        <w:rPr>
          <w:color w:val="000000" w:themeColor="text1"/>
          <w:sz w:val="26"/>
          <w:szCs w:val="26"/>
        </w:rPr>
        <w:t xml:space="preserve">и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т</w:t>
      </w:r>
      <w:r>
        <w:rPr>
          <w:color w:val="000000" w:themeColor="text1"/>
          <w:sz w:val="26"/>
          <w:szCs w:val="26"/>
        </w:rPr>
        <w:t xml:space="preserve">н</w:t>
      </w:r>
      <w:r>
        <w:rPr>
          <w:color w:val="000000" w:themeColor="text1"/>
          <w:sz w:val="26"/>
          <w:szCs w:val="26"/>
        </w:rPr>
        <w:t xml:space="preserve">ы</w:t>
      </w:r>
      <w:r>
        <w:rPr>
          <w:color w:val="000000" w:themeColor="text1"/>
          <w:sz w:val="26"/>
          <w:szCs w:val="26"/>
        </w:rPr>
        <w:t xml:space="preserve">х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 xml:space="preserve">расходные</w:t>
      </w:r>
      <w:r>
        <w:rPr>
          <w:color w:val="000000" w:themeColor="text1"/>
          <w:sz w:val="26"/>
          <w:szCs w:val="26"/>
          <w:lang w:val="ru-RU"/>
        </w:rPr>
        <w:t xml:space="preserve"> материалы для приютов </w:t>
      </w:r>
      <w:r>
        <w:rPr>
          <w:color w:val="000000" w:themeColor="text1"/>
          <w:sz w:val="26"/>
          <w:szCs w:val="26"/>
          <w:lang w:val="ru-RU"/>
        </w:rPr>
        <w:t xml:space="preserve">необходимо доставлять в</w:t>
      </w:r>
      <w:r>
        <w:rPr>
          <w:color w:val="000000" w:themeColor="text1"/>
          <w:sz w:val="26"/>
          <w:szCs w:val="26"/>
          <w:lang w:val="ru-RU"/>
        </w:rPr>
        <w:t xml:space="preserve"> пункты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b w:val="0"/>
          <w:bCs w:val="0"/>
          <w:color w:val="000000" w:themeColor="text1"/>
          <w:sz w:val="26"/>
          <w:szCs w:val="26"/>
          <w:lang w:val="ru-RU"/>
        </w:rPr>
        <w:t xml:space="preserve">сбора </w:t>
      </w:r>
      <w:r>
        <w:rPr>
          <w:rFonts w:eastAsiaTheme="minorHAnsi"/>
          <w:b w:val="0"/>
          <w:bCs w:val="0"/>
          <w:color w:val="000000" w:themeColor="text1"/>
          <w:sz w:val="26"/>
          <w:szCs w:val="26"/>
          <w:lang w:val="ru-RU"/>
          <w14:ligatures w14:val="standardContextual"/>
        </w:rPr>
        <w:t xml:space="preserve">регионального проекта </w:t>
      </w:r>
      <w:r>
        <w:rPr>
          <w:rFonts w:eastAsiaTheme="minorHAnsi"/>
          <w:b w:val="0"/>
          <w:bCs w:val="0"/>
          <w:color w:val="000000" w:themeColor="text1"/>
          <w:sz w:val="26"/>
          <w:szCs w:val="26"/>
          <w:lang w:val="ru-RU"/>
          <w14:ligatures w14:val="standardContextual"/>
        </w:rPr>
        <w:t xml:space="preserve">«Корпоративная неделя добра в Югре»</w:t>
      </w:r>
      <w:r>
        <w:rPr>
          <w:rFonts w:eastAsiaTheme="minorHAnsi"/>
          <w:b w:val="0"/>
          <w:bCs w:val="0"/>
          <w:color w:val="000000" w:themeColor="text1"/>
          <w:sz w:val="26"/>
          <w:szCs w:val="26"/>
          <w:lang w:val="ru-RU"/>
          <w14:ligatures w14:val="standardContextual"/>
        </w:rPr>
        <w:t xml:space="preserve"> (Приложение 1).</w:t>
      </w:r>
      <w:r>
        <w:rPr>
          <w:color w:val="000000" w:themeColor="text1"/>
          <w:sz w:val="26"/>
          <w:szCs w:val="26"/>
          <w14:ligatures w14:val="standardContextual"/>
        </w:rPr>
      </w:r>
      <w:r>
        <w:rPr>
          <w:rFonts w:eastAsiaTheme="minorHAnsi"/>
          <w:b w:val="0"/>
          <w:bCs w:val="0"/>
          <w:color w:val="000000" w:themeColor="text1"/>
          <w:sz w:val="26"/>
          <w:szCs w:val="26"/>
          <w14:ligatures w14:val="standardContextual"/>
        </w:rPr>
      </w:r>
    </w:p>
    <w:p>
      <w:pPr>
        <w:ind w:left="0" w:firstLine="708"/>
        <w:jc w:val="both"/>
        <w:rPr>
          <w:color w:val="000000" w:themeColor="text1"/>
          <w:sz w:val="26"/>
          <w:szCs w:val="26"/>
          <w14:ligatures w14:val="standardContextual"/>
        </w:rPr>
      </w:pPr>
      <w:r>
        <w:rPr>
          <w:rFonts w:eastAsiaTheme="minorHAnsi"/>
          <w:b w:val="0"/>
          <w:bCs w:val="0"/>
          <w:color w:val="000000" w:themeColor="text1"/>
          <w:sz w:val="26"/>
          <w:szCs w:val="26"/>
          <w:lang w:val="ru-RU"/>
          <w14:ligatures w14:val="standardContextual"/>
        </w:rPr>
      </w:r>
      <w:r>
        <w:rPr>
          <w:color w:val="000000" w:themeColor="text1"/>
          <w:sz w:val="26"/>
          <w:szCs w:val="26"/>
          <w:highlight w:val="none"/>
          <w:lang w:val="ru-RU"/>
          <w14:ligatures w14:val="standardContextual"/>
        </w:rPr>
        <w:t xml:space="preserve">Самым активным участникам (</w:t>
      </w: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отраслевым (функциональным) органам </w:t>
      </w: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администрации Сургутского района</w:t>
      </w: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)</w:t>
      </w:r>
      <w:r>
        <w:rPr>
          <w:color w:val="000000" w:themeColor="text1"/>
          <w:sz w:val="26"/>
          <w:szCs w:val="26"/>
          <w:highlight w:val="none"/>
          <w:lang w:val="ru-RU"/>
          <w14:ligatures w14:val="standardContextual"/>
        </w:rPr>
        <w:t xml:space="preserve"> будет вручен знак отличия «Одобрено добро</w:t>
      </w:r>
      <w:r>
        <w:rPr>
          <w:color w:val="000000" w:themeColor="text1"/>
          <w:sz w:val="26"/>
          <w:szCs w:val="26"/>
          <w:highlight w:val="none"/>
          <w:lang w:val="ru-RU"/>
          <w14:ligatures w14:val="standardContextual"/>
        </w:rPr>
        <w:t xml:space="preserve">м»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м</w:t>
      </w:r>
      <w:r>
        <w:rPr>
          <w:color w:val="000000" w:themeColor="text1"/>
          <w:sz w:val="26"/>
          <w:szCs w:val="26"/>
        </w:rPr>
        <w:t xml:space="preserve">к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х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</w:t>
      </w:r>
      <w:r>
        <w:rPr>
          <w:color w:val="000000" w:themeColor="text1"/>
          <w:sz w:val="26"/>
          <w:szCs w:val="26"/>
        </w:rPr>
        <w:t xml:space="preserve">ремии лучших добровольческих (волонтёрских) практик Сургутского района «Одобрено добром»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  <w:sz w:val="26"/>
          <w:szCs w:val="26"/>
          <w14:ligatures w14:val="standardContextual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О</w:t>
      </w: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тветстве</w:t>
      </w: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нным лицом в Сургутском районе за организацию и проведение данного Проекта является начальник управления молодежной политики и реализации социальных инициатив администрации Сургутского район</w:t>
      </w: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а –  Мамедова Севинч Мухтаровна,                             тел.:</w:t>
      </w: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 xml:space="preserve">8 (3462) 52-60-31</w:t>
      </w:r>
      <w:r>
        <w:rPr>
          <w:rFonts w:eastAsia="Calibri"/>
          <w:color w:val="000000" w:themeColor="text1"/>
          <w:sz w:val="26"/>
          <w:szCs w:val="26"/>
          <w:lang w:val="ru-RU" w:eastAsia="en-US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Прошу Вас поддержать проведение Проек</w:t>
      </w:r>
      <w:r>
        <w:rPr>
          <w:color w:val="000000" w:themeColor="text1"/>
          <w:sz w:val="26"/>
          <w:szCs w:val="26"/>
          <w:lang w:val="ru-RU"/>
        </w:rPr>
        <w:t xml:space="preserve">та в 2025 году, </w:t>
      </w:r>
      <w:r>
        <w:rPr>
          <w:bCs/>
          <w:color w:val="000000" w:themeColor="text1"/>
          <w:sz w:val="26"/>
          <w:szCs w:val="26"/>
          <w:lang w:val="ru-RU"/>
        </w:rPr>
        <w:t xml:space="preserve">принять участие в Корпоративной неделе добра в Югре, а также оказать информационную поддержку с указанием официального сайта мероприятия Юграрядом.рф. </w:t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</w:p>
    <w:p>
      <w:pPr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</w:p>
    <w:p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Приложение: на 4 л. в 1 экз.</w:t>
      </w:r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2015795</wp:posOffset>
                </wp:positionH>
                <wp:positionV relativeFrom="paragraph">
                  <wp:posOffset>208509</wp:posOffset>
                </wp:positionV>
                <wp:extent cx="2541905" cy="1016812"/>
                <wp:effectExtent l="0" t="0" r="10795" b="1206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41904" cy="1016811"/>
                          <a:chOff x="0" y="0"/>
                          <a:chExt cx="2539999" cy="89534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539999" cy="8953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2874659" name="Рисунок 4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114300" y="104774"/>
                            <a:ext cx="209549" cy="266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158.72pt;mso-position-horizontal:absolute;mso-position-vertical-relative:text;margin-top:16.42pt;mso-position-vertical:absolute;width:200.15pt;height:80.06pt;mso-wrap-distance-left:9.00pt;mso-wrap-distance-top:0.00pt;mso-wrap-distance-right:9.00pt;mso-wrap-distance-bottom:0.00pt;" coordorigin="0,0" coordsize="25399,8953">
                <v:shape id="shape 2" o:spid="_x0000_s2" o:spt="2" type="#_x0000_t2" style="position:absolute;left:0;top:0;width:25399;height:8953;v-text-anchor:middle;visibility:visible;" filled="f" strokecolor="#A5A5A5" strokeweight="1.00pt">
                  <v:stroke dashstyle="solid"/>
                  <v:textbox inset="0,0,0,0">
                    <w:txbxContent>
                      <w:p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1143;top:1047;width:2095;height:2666;" stroked="false">
                  <v:path textboxrect="0,0,0,0"/>
                  <v:imagedata r:id="rId11" o:title=""/>
                </v:shape>
              </v:group>
            </w:pict>
          </mc:Fallback>
        </mc:AlternateContent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</w:p>
    <w:p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</w:p>
    <w:tbl>
      <w:tblPr>
        <w:tblStyle w:val="870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5"/>
        <w:gridCol w:w="3899"/>
        <w:gridCol w:w="3082"/>
      </w:tblGrid>
      <w:tr>
        <w:tblPrEx/>
        <w:trPr>
          <w:trHeight w:val="927"/>
        </w:trPr>
        <w:tc>
          <w:tcPr>
            <w:tcW w:w="3225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  <w:lang w:val="ru-RU" w:eastAsia="en-US"/>
              </w:rPr>
            </w:pPr>
            <w:r/>
            <w:bookmarkStart w:id="2" w:name="EdsBorder"/>
            <w:r/>
            <w:bookmarkEnd w:id="2"/>
            <w:r>
              <w:rPr>
                <w:sz w:val="26"/>
                <w:szCs w:val="26"/>
                <w:lang w:val="ru-RU" w:eastAsia="en-US"/>
              </w:rPr>
              <w:t xml:space="preserve">Начальник управления</w:t>
            </w:r>
            <w:r>
              <w:rPr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  <w:lang w:val="ru-RU" w:eastAsia="en-US"/>
              </w:rPr>
            </w:r>
          </w:p>
        </w:tc>
        <w:tc>
          <w:tcPr>
            <w:tcW w:w="389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spacing w:before="120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b/>
                <w:color w:val="d9d9d9" w:themeColor="background1" w:themeShade="D9"/>
                <w:sz w:val="20"/>
                <w:szCs w:val="20"/>
              </w:rPr>
              <w:t xml:space="preserve">ДОКУМЕНТ ПОДПИСАН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</w:r>
            <w:r>
              <w:rPr>
                <w:b/>
                <w:color w:val="d9d9d9" w:themeColor="background1" w:themeShade="D9"/>
                <w:sz w:val="20"/>
                <w:szCs w:val="20"/>
              </w:rPr>
            </w:r>
          </w:p>
          <w:p>
            <w:pPr>
              <w:pStyle w:val="867"/>
              <w:jc w:val="center"/>
              <w:rPr>
                <w:color w:val="d9d9d9" w:themeColor="background1" w:themeShade="D9"/>
                <w:sz w:val="8"/>
                <w:szCs w:val="8"/>
              </w:rPr>
            </w:pPr>
            <w:r>
              <w:rPr>
                <w:b/>
                <w:color w:val="d9d9d9" w:themeColor="background1" w:themeShade="D9"/>
                <w:sz w:val="20"/>
                <w:szCs w:val="20"/>
              </w:rPr>
              <w:t xml:space="preserve">ЭЛЕКТРОННОЙ ПОДПИСЬЮ</w:t>
            </w:r>
            <w:r>
              <w:rPr>
                <w:color w:val="d9d9d9" w:themeColor="background1" w:themeShade="D9"/>
                <w:sz w:val="8"/>
                <w:szCs w:val="8"/>
              </w:rPr>
            </w:r>
            <w:r>
              <w:rPr>
                <w:color w:val="d9d9d9" w:themeColor="background1" w:themeShade="D9"/>
                <w:sz w:val="8"/>
                <w:szCs w:val="8"/>
              </w:rPr>
            </w:r>
          </w:p>
          <w:p>
            <w:pPr>
              <w:jc w:val="center"/>
              <w:rPr>
                <w:color w:val="d9d9d9" w:themeColor="background1" w:themeShade="D9"/>
                <w:sz w:val="18"/>
                <w:szCs w:val="18"/>
                <w:lang w:val="ru-RU" w:eastAsia="en-US"/>
              </w:rPr>
            </w:pPr>
            <w:r>
              <w:rPr>
                <w:color w:val="d9d9d9" w:themeColor="background1" w:themeShade="D9"/>
                <w:sz w:val="18"/>
                <w:szCs w:val="18"/>
                <w:lang w:val="ru-RU" w:eastAsia="en-US"/>
              </w:rPr>
              <w:t xml:space="preserve">Сертификат  [Номер сертификата 1]</w:t>
            </w:r>
            <w:r>
              <w:rPr>
                <w:color w:val="d9d9d9" w:themeColor="background1" w:themeShade="D9"/>
                <w:sz w:val="18"/>
                <w:szCs w:val="18"/>
                <w:lang w:val="ru-RU" w:eastAsia="en-US"/>
              </w:rPr>
            </w:r>
            <w:r>
              <w:rPr>
                <w:color w:val="d9d9d9" w:themeColor="background1" w:themeShade="D9"/>
                <w:sz w:val="18"/>
                <w:szCs w:val="18"/>
                <w:lang w:val="ru-RU" w:eastAsia="en-US"/>
              </w:rPr>
            </w:r>
          </w:p>
          <w:p>
            <w:pPr>
              <w:jc w:val="center"/>
              <w:rPr>
                <w:color w:val="d9d9d9" w:themeColor="background1" w:themeShade="D9"/>
                <w:sz w:val="18"/>
                <w:szCs w:val="18"/>
                <w:lang w:val="ru-RU" w:eastAsia="en-US"/>
              </w:rPr>
            </w:pPr>
            <w:r>
              <w:rPr>
                <w:color w:val="d9d9d9" w:themeColor="background1" w:themeShade="D9"/>
                <w:sz w:val="18"/>
                <w:szCs w:val="18"/>
                <w:lang w:val="ru-RU" w:eastAsia="en-US"/>
              </w:rPr>
              <w:t xml:space="preserve">Владелец [Владелец сертификата 1]</w:t>
            </w:r>
            <w:r>
              <w:rPr>
                <w:color w:val="d9d9d9" w:themeColor="background1" w:themeShade="D9"/>
                <w:sz w:val="18"/>
                <w:szCs w:val="18"/>
                <w:lang w:val="ru-RU" w:eastAsia="en-US"/>
              </w:rPr>
            </w:r>
            <w:r>
              <w:rPr>
                <w:color w:val="d9d9d9" w:themeColor="background1" w:themeShade="D9"/>
                <w:sz w:val="18"/>
                <w:szCs w:val="18"/>
                <w:lang w:val="ru-RU" w:eastAsia="en-US"/>
              </w:rPr>
            </w:r>
          </w:p>
          <w:p>
            <w:pPr>
              <w:jc w:val="center"/>
              <w:rPr>
                <w:lang w:val="ru-RU" w:eastAsia="en-US"/>
              </w:rPr>
            </w:pPr>
            <w:r>
              <w:rPr>
                <w:color w:val="d9d9d9" w:themeColor="background1" w:themeShade="D9"/>
                <w:sz w:val="18"/>
                <w:szCs w:val="18"/>
                <w:lang w:val="ru-RU" w:eastAsia="en-US"/>
              </w:rPr>
              <w:t xml:space="preserve">Действителен с [ДатаС 1] по [ДатаПо 1]</w:t>
            </w:r>
            <w:r>
              <w:rPr>
                <w:lang w:val="ru-RU" w:eastAsia="en-US"/>
              </w:rPr>
            </w:r>
            <w:r>
              <w:rPr>
                <w:lang w:val="ru-RU" w:eastAsia="en-US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tcW w:w="308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8"/>
                <w:szCs w:val="26"/>
                <w:lang w:val="ru-RU" w:eastAsia="en-US"/>
              </w:rPr>
              <w:t xml:space="preserve">         </w:t>
            </w:r>
            <w:r>
              <w:rPr>
                <w:sz w:val="26"/>
                <w:szCs w:val="26"/>
                <w:lang w:val="ru-RU" w:eastAsia="en-US"/>
              </w:rPr>
              <w:t xml:space="preserve">С.М. Мамедова</w:t>
            </w:r>
            <w:r>
              <w:rPr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  <w:lang w:val="ru-RU" w:eastAsia="en-US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widowControl w:val="o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Помещикова Екатерина Романовна, 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widowControl w:val="o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  <w:t xml:space="preserve">главный специалист </w:t>
      </w:r>
      <w:r>
        <w:rPr>
          <w:sz w:val="18"/>
          <w:szCs w:val="18"/>
          <w:lang w:val="ru-RU"/>
        </w:rPr>
        <w:t xml:space="preserve">отдела  молодежной политики  </w:t>
      </w:r>
      <w:r>
        <w:rPr>
          <w:sz w:val="18"/>
          <w:szCs w:val="18"/>
          <w:lang w:val="ru-RU"/>
        </w:rPr>
        <w:t xml:space="preserve">+7 (3462) 52-60-69 (1069)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18"/>
          <w:szCs w:val="18"/>
          <w:lang w:val="ru-RU"/>
        </w:rPr>
      </w:r>
    </w:p>
    <w:p>
      <w:pPr>
        <w:jc w:val="right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righ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Приложение 1</w:t>
      </w:r>
      <w:r>
        <w:rPr>
          <w:sz w:val="28"/>
          <w:szCs w:val="28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center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widowControl w:val="off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Пункты сбора </w:t>
      </w:r>
      <w:r>
        <w:rPr>
          <w:rFonts w:eastAsiaTheme="minorHAnsi"/>
          <w:b/>
          <w:bCs/>
          <w:color w:val="000000" w:themeColor="text1"/>
          <w:sz w:val="28"/>
          <w:szCs w:val="28"/>
          <w:lang w:val="ru-RU"/>
          <w14:ligatures w14:val="standardContextual"/>
        </w:rPr>
        <w:t xml:space="preserve">регионального проекта                                                      </w:t>
      </w:r>
      <w:r>
        <w:rPr>
          <w:rFonts w:eastAsiaTheme="minorHAnsi"/>
          <w:b/>
          <w:bCs/>
          <w:color w:val="000000" w:themeColor="text1"/>
          <w:sz w:val="28"/>
          <w:szCs w:val="28"/>
          <w:lang w:val="ru-RU"/>
          <w14:ligatures w14:val="standardContextual"/>
        </w:rPr>
        <w:t xml:space="preserve">«Корпоративная неделя добра в Югре»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Style w:val="870"/>
        <w:tblW w:w="10201" w:type="dxa"/>
        <w:tblLayout w:type="fixed"/>
        <w:tblLook w:val="04A0" w:firstRow="1" w:lastRow="0" w:firstColumn="1" w:lastColumn="0" w:noHBand="0" w:noVBand="1"/>
      </w:tblPr>
      <w:tblGrid>
        <w:gridCol w:w="709"/>
        <w:gridCol w:w="5038"/>
        <w:gridCol w:w="4454"/>
      </w:tblGrid>
      <w:tr>
        <w:tblPrEx/>
        <w:trPr>
          <w:trHeight w:val="40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п/п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 распространения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Ответственное лицо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 Сургут, ул. Бажова 16, каб. 320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Хомутовская Валентина, 83462526037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с.п. Сытомино</w:t>
            </w:r>
            <w:r>
              <w:rPr>
                <w:sz w:val="28"/>
                <w:szCs w:val="28"/>
                <w:lang w:val="ru-RU"/>
              </w:rPr>
              <w:t xml:space="preserve">, ул. Комсомольская, 7 В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Соломатина Дарья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89026900763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с.п. Лямина, ул. Центральная, 11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Демина Марина,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89129978020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с.п. Ульт-Ягун, ул. 35 лет Победы, 1/1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Баширова Людмила</w:t>
            </w:r>
            <w:r>
              <w:rPr>
                <w:sz w:val="28"/>
                <w:szCs w:val="28"/>
                <w:lang w:val="ru-RU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89828710990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с.п. Угут, ул. Сосновая, 13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Сыроваткина Светлана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89124110868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с.п. Нижнесортымский, ул. Северная, 34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Юсковец Елена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89992579015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г.п. Лянтор, 10-й мкр, стр. 44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Арсланова Оксана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89227905602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г.п. Белый Яр, ул. Лесная, 9/2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Сармантинова Татьяна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contextualSpacing/>
              <w:jc w:val="center"/>
              <w:widowControl w:val="off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89222592613</w: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г.п. Барсово, ул. Мостостроителей, 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Кочанова Анастасия,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89825150778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с.п. Высокий Мыс, ул. Советская, 37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Стафеева Наталья,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89048809917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1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38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с.п. Русскинская, ул. Просвещения, 18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Яковлева Анна,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89044502182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  <w:lang w:val="ru-RU"/>
        </w:rPr>
      </w:pPr>
      <w:r/>
      <w:bookmarkStart w:id="3" w:name="_GoBack"/>
      <w:r/>
      <w:bookmarkEnd w:id="3"/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righ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righ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righ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righ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righ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Приложение 2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Рекомендации по организации мероприятий и акций регионального проекта </w:t>
      </w:r>
      <w:r>
        <w:rPr>
          <w:rFonts w:eastAsiaTheme="minorHAnsi"/>
          <w:b/>
          <w:bCs/>
          <w:color w:val="000000" w:themeColor="text1"/>
          <w:sz w:val="28"/>
          <w:szCs w:val="28"/>
          <w:lang w:val="ru-RU"/>
          <w14:ligatures w14:val="standardContextual"/>
        </w:rPr>
        <w:t xml:space="preserve">«Корпоративная неделя добра в Югре»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71"/>
        <w:numPr>
          <w:ilvl w:val="0"/>
          <w:numId w:val="8"/>
        </w:numPr>
        <w:ind w:left="0" w:firstLine="0"/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Акция «#МЫВМЕСТЕ собираем детей в школу»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Даты проведения: с 21 июля по 15 августа 2025 года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Акция направлена на сбор канцелярских и школьных принадлежностей для детей города Макеевка (Донецкая народная республика). Сбор проводится на территории автономного округа. Всё, что будет собрано в рамка</w:t>
      </w:r>
      <w:r>
        <w:rPr>
          <w:sz w:val="28"/>
          <w:szCs w:val="28"/>
          <w:lang w:val="ru-RU"/>
        </w:rPr>
        <w:t xml:space="preserve">х акций, впоследствии будет доставлено в город Макеевка и передано нуждающимся детям перед началом учебного года. Партнёрами акции выступают Всероссийская политическая партия «Единая Россия» и Ханты-Мансийское региональное отделение «Молодой Гвардии Единой</w:t>
      </w:r>
      <w:r>
        <w:rPr>
          <w:sz w:val="28"/>
          <w:szCs w:val="28"/>
          <w:lang w:val="ru-RU"/>
        </w:rPr>
        <w:t xml:space="preserve"> России».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Акция продлится 25 дней, старт акции будет дан в рамках регионального проекта «Корпоративная неделя добра в Югре».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Гуманитарную помощь можно передать организаторам акции, выбрав комфортный вариант: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Самост</w:t>
      </w:r>
      <w:r>
        <w:rPr>
          <w:sz w:val="28"/>
          <w:szCs w:val="28"/>
          <w:lang w:val="ru-RU"/>
        </w:rPr>
        <w:t xml:space="preserve">оятельно привезти и передать в пункт сбора. Адрес и график работы пункта сбора в вашем муниципальном образовании доступны по ссылке: </w:t>
      </w:r>
      <w:r>
        <w:rPr>
          <w:sz w:val="28"/>
          <w:szCs w:val="28"/>
        </w:rPr>
        <w:t xml:space="preserve">https</w:t>
      </w:r>
      <w:r>
        <w:rPr>
          <w:sz w:val="28"/>
          <w:szCs w:val="28"/>
          <w:lang w:val="ru-RU"/>
        </w:rPr>
        <w:t xml:space="preserve">://</w:t>
      </w:r>
      <w:r>
        <w:rPr>
          <w:sz w:val="28"/>
          <w:szCs w:val="28"/>
        </w:rPr>
        <w:t xml:space="preserve">clck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ru</w:t>
      </w:r>
      <w:r>
        <w:rPr>
          <w:sz w:val="28"/>
          <w:szCs w:val="28"/>
          <w:lang w:val="ru-RU"/>
        </w:rPr>
        <w:t xml:space="preserve">/3</w:t>
      </w:r>
      <w:r>
        <w:rPr>
          <w:sz w:val="28"/>
          <w:szCs w:val="28"/>
        </w:rPr>
        <w:t xml:space="preserve">N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LsH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Заказать на маркетплейсе (Вайлдберриз или Озон), указав пункт выдачи заказов по адресу: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г. Хан</w:t>
      </w:r>
      <w:r>
        <w:rPr>
          <w:sz w:val="28"/>
          <w:szCs w:val="28"/>
          <w:lang w:val="ru-RU"/>
        </w:rPr>
        <w:t xml:space="preserve">ты-Мансийск, ул. Промышленная, д. 4/2 (</w:t>
      </w:r>
      <w:r>
        <w:rPr>
          <w:sz w:val="28"/>
          <w:szCs w:val="28"/>
        </w:rPr>
        <w:t xml:space="preserve">QR</w:t>
      </w:r>
      <w:r>
        <w:rPr>
          <w:sz w:val="28"/>
          <w:szCs w:val="28"/>
          <w:lang w:val="ru-RU"/>
        </w:rPr>
        <w:t xml:space="preserve">-код для получения заказа передать куратору акции) - Озон;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г. Ханты-Мансийск, ул. Промышленная, д. 4/2 (</w:t>
      </w:r>
      <w:r>
        <w:rPr>
          <w:sz w:val="28"/>
          <w:szCs w:val="28"/>
        </w:rPr>
        <w:t xml:space="preserve">QR</w:t>
      </w:r>
      <w:r>
        <w:rPr>
          <w:sz w:val="28"/>
          <w:szCs w:val="28"/>
          <w:lang w:val="ru-RU"/>
        </w:rPr>
        <w:t xml:space="preserve">-код для получения заказа передать куратору акции) - Вайлдберриз.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Список необходимых канцелярских и школ</w:t>
      </w:r>
      <w:r>
        <w:rPr>
          <w:b/>
          <w:bCs/>
          <w:sz w:val="28"/>
          <w:szCs w:val="28"/>
          <w:lang w:val="ru-RU"/>
        </w:rPr>
        <w:t xml:space="preserve">ьных принадлежностей размещен по ссылке: </w:t>
      </w:r>
      <w:r>
        <w:rPr>
          <w:sz w:val="28"/>
          <w:szCs w:val="28"/>
        </w:rPr>
        <w:t xml:space="preserve">https</w:t>
      </w:r>
      <w:r>
        <w:rPr>
          <w:sz w:val="28"/>
          <w:szCs w:val="28"/>
          <w:lang w:val="ru-RU"/>
        </w:rPr>
        <w:t xml:space="preserve">://</w:t>
      </w:r>
      <w:r>
        <w:rPr>
          <w:sz w:val="28"/>
          <w:szCs w:val="28"/>
        </w:rPr>
        <w:t xml:space="preserve">clck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ru</w:t>
      </w:r>
      <w:r>
        <w:rPr>
          <w:sz w:val="28"/>
          <w:szCs w:val="28"/>
          <w:lang w:val="ru-RU"/>
        </w:rPr>
        <w:t xml:space="preserve">/3</w:t>
      </w:r>
      <w:r>
        <w:rPr>
          <w:sz w:val="28"/>
          <w:szCs w:val="28"/>
        </w:rPr>
        <w:t xml:space="preserve">N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Lsy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Категории благополучателей: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одинокие или многодетные родители;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-подростки и дети, состоящие на учете в комиссии по делам несовершеннолетних;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инвалиды и лица с ограниченными возможностями здоровья;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малоимущие граждане;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семьи, находящиеся в сложной жизненной ситуации.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Механика участия: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Определите совместно с коллективом, какую помощь и в каком объеме вы планируете оказать.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Опред</w:t>
      </w:r>
      <w:r>
        <w:rPr>
          <w:sz w:val="28"/>
          <w:szCs w:val="28"/>
          <w:lang w:val="ru-RU"/>
        </w:rPr>
        <w:t xml:space="preserve">елите способ передачи гуманитарной помощи.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Приобретите и передайте гуманитарную помощь.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Разместите публикацию с фотоотчетом по итогам проведения мероприятия в группе своей организации в социальной сети ВКонтакте. Публикация должна быть сопровождена</w:t>
      </w:r>
      <w:r>
        <w:rPr>
          <w:sz w:val="28"/>
          <w:szCs w:val="28"/>
          <w:lang w:val="ru-RU"/>
        </w:rPr>
        <w:t xml:space="preserve"> хештегами #МЫВМЕСТЕ #НеделяДобраВЮгре #ЮграРядом.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Акция «Мы рядом»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Даты проведения: с 21 июля по 15 августа 2025 года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Акция направлена на помощь детям, находящимся на длительном лечении в медицинских учреждениях. В рамках сбора мы предлагаем приоб</w:t>
      </w:r>
      <w:r>
        <w:rPr>
          <w:sz w:val="28"/>
          <w:szCs w:val="28"/>
          <w:lang w:val="ru-RU"/>
        </w:rPr>
        <w:t xml:space="preserve">рести творческие наборы, книги, раскраски и другие предметы, благодаря которым будни детей станут ярче и интереснее. Всё, что будет собранно в рамках акций, впоследствии будет равномерно распределено по медицинским учреждениям Ханты-Мансийского автономного</w:t>
      </w:r>
      <w:r>
        <w:rPr>
          <w:sz w:val="28"/>
          <w:szCs w:val="28"/>
          <w:lang w:val="ru-RU"/>
        </w:rPr>
        <w:t xml:space="preserve"> округа – Югры. Партнёром акции выступает Ханты-Мансийское региональное отделение Всероссийского общественного движения «Волонтёры-медики».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Акция продлится 25 дней, старт акции будет дан в рамках регионального проекта «Корпоративная неделя добра в Югре».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Помощь можно передать организаторам акции, выбрав комфортный вариант: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Самостоятельно привезти и передать в пункт сбора. Адрес и график работы пункта сбора в вашем муниципальном образовании доступны по ссылке: </w:t>
      </w:r>
      <w:r>
        <w:rPr>
          <w:sz w:val="28"/>
          <w:szCs w:val="28"/>
        </w:rPr>
        <w:t xml:space="preserve">https</w:t>
      </w:r>
      <w:r>
        <w:rPr>
          <w:sz w:val="28"/>
          <w:szCs w:val="28"/>
          <w:lang w:val="ru-RU"/>
        </w:rPr>
        <w:t xml:space="preserve">://</w:t>
      </w:r>
      <w:r>
        <w:rPr>
          <w:sz w:val="28"/>
          <w:szCs w:val="28"/>
        </w:rPr>
        <w:t xml:space="preserve">clck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ru</w:t>
      </w:r>
      <w:r>
        <w:rPr>
          <w:sz w:val="28"/>
          <w:szCs w:val="28"/>
          <w:lang w:val="ru-RU"/>
        </w:rPr>
        <w:t xml:space="preserve">/3</w:t>
      </w:r>
      <w:r>
        <w:rPr>
          <w:sz w:val="28"/>
          <w:szCs w:val="28"/>
        </w:rPr>
        <w:t xml:space="preserve">N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LwU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Заказать на мар</w:t>
      </w:r>
      <w:r>
        <w:rPr>
          <w:sz w:val="28"/>
          <w:szCs w:val="28"/>
          <w:lang w:val="ru-RU"/>
        </w:rPr>
        <w:t xml:space="preserve">кетплейсе (Вайлдберриз или Озон), указав пункт выдачи заказов по адресу: – г. Ханты-Мансийск, ул. Промышленная, д. 4/2 (</w:t>
      </w:r>
      <w:r>
        <w:rPr>
          <w:sz w:val="28"/>
          <w:szCs w:val="28"/>
        </w:rPr>
        <w:t xml:space="preserve">QR</w:t>
      </w:r>
      <w:r>
        <w:rPr>
          <w:sz w:val="28"/>
          <w:szCs w:val="28"/>
          <w:lang w:val="ru-RU"/>
        </w:rPr>
        <w:t xml:space="preserve">-код для получения заказа передать куратору акции) - Озон; – г. Ханты-Мансийск, ул. Промышленная, д. 4/2 (</w:t>
      </w:r>
      <w:r>
        <w:rPr>
          <w:sz w:val="28"/>
          <w:szCs w:val="28"/>
        </w:rPr>
        <w:t xml:space="preserve">QR</w:t>
      </w:r>
      <w:r>
        <w:rPr>
          <w:sz w:val="28"/>
          <w:szCs w:val="28"/>
          <w:lang w:val="ru-RU"/>
        </w:rPr>
        <w:t xml:space="preserve">-код для получения заказа </w:t>
      </w:r>
      <w:r>
        <w:rPr>
          <w:sz w:val="28"/>
          <w:szCs w:val="28"/>
          <w:lang w:val="ru-RU"/>
        </w:rPr>
        <w:t xml:space="preserve">передать куратору акции) - Вайлдберриз. 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Необходимые принадлежности размещены по ссылке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 xml:space="preserve">https</w:t>
      </w:r>
      <w:r>
        <w:rPr>
          <w:sz w:val="28"/>
          <w:szCs w:val="28"/>
          <w:lang w:val="ru-RU"/>
        </w:rPr>
        <w:t xml:space="preserve">://</w:t>
      </w:r>
      <w:r>
        <w:rPr>
          <w:sz w:val="28"/>
          <w:szCs w:val="28"/>
        </w:rPr>
        <w:t xml:space="preserve">clck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ru</w:t>
      </w:r>
      <w:r>
        <w:rPr>
          <w:sz w:val="28"/>
          <w:szCs w:val="28"/>
          <w:lang w:val="ru-RU"/>
        </w:rPr>
        <w:t xml:space="preserve">/3</w:t>
      </w:r>
      <w:r>
        <w:rPr>
          <w:sz w:val="28"/>
          <w:szCs w:val="28"/>
        </w:rPr>
        <w:t xml:space="preserve">N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Ly</w:t>
      </w:r>
      <w:r>
        <w:rPr>
          <w:sz w:val="28"/>
          <w:szCs w:val="28"/>
          <w:lang w:val="ru-RU"/>
        </w:rPr>
        <w:t xml:space="preserve">9. 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Категории благополучателей: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одинокие или многодетные родители;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инвалиды и лица с ограниченными возможностями здоровья;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малоимущие граждане.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Механика участия: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Определите совместно с коллективом, какую помощь и в каком объеме вы планируете оказать.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Определите способ передачи помощи.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Приобретите и передайте помощь.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Разместите публикацию с фотоотчетом по ит</w:t>
      </w:r>
      <w:r>
        <w:rPr>
          <w:sz w:val="28"/>
          <w:szCs w:val="28"/>
          <w:lang w:val="ru-RU"/>
        </w:rPr>
        <w:t xml:space="preserve">огам проведения мероприятия в группе своей организации в социальной сети ВКонтакте. Публикация должна быть сопровождена хештегами #МЫВМЕСТЕ #НеделяДобраВЮгре #ЮграРядом.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3. </w:t>
      </w:r>
      <w:r>
        <w:rPr>
          <w:b/>
          <w:bCs/>
          <w:sz w:val="28"/>
          <w:szCs w:val="28"/>
          <w:lang w:val="ru-RU"/>
        </w:rPr>
        <w:t xml:space="preserve">Акция «С лучшим другом»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Даты проведения: с 21 по 27 июля 2025 года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center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Акция направлена на оказание помощи приютам для бездомных животных. Мы стремимся к тому, чтобы приюты были обеспечены всем необходимым и однажды перестали существовать по причине их ненадобности.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акции предлагается провести сбор корма и расходных</w:t>
      </w:r>
      <w:r>
        <w:rPr>
          <w:sz w:val="28"/>
          <w:szCs w:val="28"/>
          <w:lang w:val="ru-RU"/>
        </w:rPr>
        <w:t xml:space="preserve"> материалов для приюта вашего муниципального образования, а также оказать помощь на территории приюта (выгул собак, субботник на территории, строительные работы и т.д.).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Список приютов, которым требуется ваша помощь размещен по ссылк</w:t>
      </w:r>
      <w:r>
        <w:rPr>
          <w:sz w:val="28"/>
          <w:szCs w:val="28"/>
          <w:lang w:val="ru-RU"/>
        </w:rPr>
        <w:t xml:space="preserve">е: </w:t>
      </w:r>
      <w:hyperlink r:id="rId12" w:tooltip="https://clck.ru/3N3MLe." w:history="1">
        <w:r>
          <w:rPr>
            <w:rStyle w:val="874"/>
            <w:color w:val="000000" w:themeColor="text1"/>
            <w:sz w:val="28"/>
            <w:szCs w:val="28"/>
            <w:u w:val="none"/>
          </w:rPr>
          <w:t xml:space="preserve">https</w:t>
        </w:r>
        <w:r>
          <w:rPr>
            <w:rStyle w:val="874"/>
            <w:color w:val="000000" w:themeColor="text1"/>
            <w:sz w:val="28"/>
            <w:szCs w:val="28"/>
            <w:u w:val="none"/>
            <w:lang w:val="ru-RU"/>
          </w:rPr>
          <w:t xml:space="preserve">://</w:t>
        </w:r>
        <w:r>
          <w:rPr>
            <w:rStyle w:val="874"/>
            <w:color w:val="000000" w:themeColor="text1"/>
            <w:sz w:val="28"/>
            <w:szCs w:val="28"/>
            <w:u w:val="none"/>
          </w:rPr>
          <w:t xml:space="preserve">clck</w:t>
        </w:r>
        <w:r>
          <w:rPr>
            <w:rStyle w:val="874"/>
            <w:color w:val="000000" w:themeColor="text1"/>
            <w:sz w:val="28"/>
            <w:szCs w:val="28"/>
            <w:u w:val="none"/>
            <w:lang w:val="ru-RU"/>
          </w:rPr>
          <w:t xml:space="preserve">.</w:t>
        </w:r>
        <w:r>
          <w:rPr>
            <w:rStyle w:val="874"/>
            <w:color w:val="000000" w:themeColor="text1"/>
            <w:sz w:val="28"/>
            <w:szCs w:val="28"/>
            <w:u w:val="none"/>
          </w:rPr>
          <w:t xml:space="preserve">ru</w:t>
        </w:r>
        <w:r>
          <w:rPr>
            <w:rStyle w:val="874"/>
            <w:color w:val="000000" w:themeColor="text1"/>
            <w:sz w:val="28"/>
            <w:szCs w:val="28"/>
            <w:u w:val="none"/>
            <w:lang w:val="ru-RU"/>
          </w:rPr>
          <w:t xml:space="preserve">/3</w:t>
        </w:r>
        <w:r>
          <w:rPr>
            <w:rStyle w:val="874"/>
            <w:color w:val="000000" w:themeColor="text1"/>
            <w:sz w:val="28"/>
            <w:szCs w:val="28"/>
            <w:u w:val="none"/>
          </w:rPr>
          <w:t xml:space="preserve">N</w:t>
        </w:r>
        <w:r>
          <w:rPr>
            <w:rStyle w:val="874"/>
            <w:color w:val="000000" w:themeColor="text1"/>
            <w:sz w:val="28"/>
            <w:szCs w:val="28"/>
            <w:u w:val="none"/>
            <w:lang w:val="ru-RU"/>
          </w:rPr>
          <w:t xml:space="preserve">3</w:t>
        </w:r>
        <w:r>
          <w:rPr>
            <w:rStyle w:val="874"/>
            <w:color w:val="000000" w:themeColor="text1"/>
            <w:sz w:val="28"/>
            <w:szCs w:val="28"/>
            <w:u w:val="none"/>
          </w:rPr>
          <w:t xml:space="preserve">MLe</w:t>
        </w:r>
        <w:r>
          <w:rPr>
            <w:rStyle w:val="874"/>
            <w:color w:val="000000" w:themeColor="text1"/>
            <w:sz w:val="28"/>
            <w:szCs w:val="28"/>
            <w:u w:val="none"/>
            <w:lang w:val="ru-RU"/>
          </w:rPr>
          <w:t xml:space="preserve">.</w:t>
        </w:r>
      </w:hyperlink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Категории благополучателей: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животные, находящиеся в приютах.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Механика участия: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Определите формат и даты проведения мероприятия, согласовав их с приютом. Предварительно рек</w:t>
      </w:r>
      <w:r>
        <w:rPr>
          <w:sz w:val="28"/>
          <w:szCs w:val="28"/>
          <w:lang w:val="ru-RU"/>
        </w:rPr>
        <w:t xml:space="preserve">омендуем уточнить у приюта актуальную потребность в корме и прочих расходных материалах.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Организуйте мероприятие по сбору корма и расходных материалов, после – передайте их в приют;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3) Разместите публикацию с фотоотчетом по итогам проведения мероприятия в группе своей организации в социальной сети ВКонтакте. </w:t>
      </w:r>
      <w:r>
        <w:rPr>
          <w:sz w:val="28"/>
          <w:szCs w:val="28"/>
        </w:rPr>
        <w:t xml:space="preserve">Публикация должна быть сопровождена хештегами #МЫВМЕСТЕ #НеделяДобраВЮгре #ЮграРядом.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nsolas">
    <w:panose1 w:val="020B0609020204030204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eastAsia="Calibri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Calibri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Calibri"/>
        <w:b w:val="0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eastAsia="Calibri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eastAsia="Calibri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eastAsia="Calibri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eastAsia="Calibri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eastAsia="Calibri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eastAsia="Calibri"/>
        <w:b w:val="0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2"/>
    <w:link w:val="694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2"/>
    <w:link w:val="714"/>
    <w:uiPriority w:val="10"/>
    <w:rPr>
      <w:sz w:val="48"/>
      <w:szCs w:val="48"/>
    </w:rPr>
  </w:style>
  <w:style w:type="character" w:styleId="686">
    <w:name w:val="Subtitle Char"/>
    <w:basedOn w:val="702"/>
    <w:link w:val="716"/>
    <w:uiPriority w:val="11"/>
    <w:rPr>
      <w:sz w:val="24"/>
      <w:szCs w:val="24"/>
    </w:rPr>
  </w:style>
  <w:style w:type="character" w:styleId="687">
    <w:name w:val="Quote Char"/>
    <w:link w:val="718"/>
    <w:uiPriority w:val="29"/>
    <w:rPr>
      <w:i/>
    </w:rPr>
  </w:style>
  <w:style w:type="character" w:styleId="688">
    <w:name w:val="Intense Quote Char"/>
    <w:link w:val="720"/>
    <w:uiPriority w:val="30"/>
    <w:rPr>
      <w:i/>
    </w:rPr>
  </w:style>
  <w:style w:type="character" w:styleId="689">
    <w:name w:val="Header Char"/>
    <w:basedOn w:val="702"/>
    <w:link w:val="722"/>
    <w:uiPriority w:val="99"/>
  </w:style>
  <w:style w:type="character" w:styleId="690">
    <w:name w:val="Caption Char"/>
    <w:basedOn w:val="702"/>
    <w:link w:val="725"/>
    <w:uiPriority w:val="35"/>
    <w:rPr>
      <w:b/>
      <w:bCs/>
      <w:color w:val="4f81bd" w:themeColor="accent1"/>
      <w:sz w:val="18"/>
      <w:szCs w:val="18"/>
    </w:rPr>
  </w:style>
  <w:style w:type="character" w:styleId="691">
    <w:name w:val="Endnote Text Char"/>
    <w:link w:val="853"/>
    <w:uiPriority w:val="99"/>
    <w:rPr>
      <w:sz w:val="20"/>
    </w:rPr>
  </w:style>
  <w:style w:type="paragraph" w:styleId="69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693">
    <w:name w:val="Heading 1"/>
    <w:basedOn w:val="692"/>
    <w:next w:val="69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basedOn w:val="692"/>
    <w:next w:val="69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702"/>
    <w:link w:val="714"/>
    <w:uiPriority w:val="10"/>
    <w:rPr>
      <w:sz w:val="48"/>
      <w:szCs w:val="48"/>
    </w:rPr>
  </w:style>
  <w:style w:type="paragraph" w:styleId="716">
    <w:name w:val="Subtitle"/>
    <w:basedOn w:val="692"/>
    <w:next w:val="69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702"/>
    <w:link w:val="716"/>
    <w:uiPriority w:val="11"/>
    <w:rPr>
      <w:sz w:val="24"/>
      <w:szCs w:val="24"/>
    </w:rPr>
  </w:style>
  <w:style w:type="paragraph" w:styleId="718">
    <w:name w:val="Quote"/>
    <w:basedOn w:val="692"/>
    <w:next w:val="692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2"/>
    <w:next w:val="692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92"/>
    <w:link w:val="7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702"/>
    <w:link w:val="722"/>
    <w:uiPriority w:val="99"/>
  </w:style>
  <w:style w:type="character" w:styleId="724" w:customStyle="1">
    <w:name w:val="Footer Char"/>
    <w:basedOn w:val="702"/>
    <w:uiPriority w:val="99"/>
  </w:style>
  <w:style w:type="paragraph" w:styleId="725">
    <w:name w:val="Caption"/>
    <w:basedOn w:val="692"/>
    <w:next w:val="692"/>
    <w:link w:val="72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6" w:customStyle="1">
    <w:name w:val="Название объекта Знак"/>
    <w:basedOn w:val="702"/>
    <w:link w:val="725"/>
    <w:uiPriority w:val="35"/>
    <w:rPr>
      <w:b/>
      <w:bCs/>
      <w:color w:val="5b9bd5" w:themeColor="accent1"/>
      <w:sz w:val="18"/>
      <w:szCs w:val="18"/>
    </w:rPr>
  </w:style>
  <w:style w:type="table" w:styleId="727" w:customStyle="1">
    <w:name w:val="Table Grid Light"/>
    <w:basedOn w:val="7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7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0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 w:customStyle="1">
    <w:name w:val="Footnote Text Char"/>
    <w:uiPriority w:val="99"/>
    <w:rPr>
      <w:sz w:val="18"/>
    </w:rPr>
  </w:style>
  <w:style w:type="paragraph" w:styleId="853">
    <w:name w:val="endnote text"/>
    <w:basedOn w:val="692"/>
    <w:link w:val="854"/>
    <w:uiPriority w:val="99"/>
    <w:semiHidden/>
    <w:unhideWhenUsed/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702"/>
    <w:uiPriority w:val="99"/>
    <w:semiHidden/>
    <w:unhideWhenUsed/>
    <w:rPr>
      <w:vertAlign w:val="superscript"/>
    </w:rPr>
  </w:style>
  <w:style w:type="paragraph" w:styleId="856">
    <w:name w:val="toc 1"/>
    <w:basedOn w:val="692"/>
    <w:next w:val="692"/>
    <w:uiPriority w:val="39"/>
    <w:unhideWhenUsed/>
    <w:pPr>
      <w:spacing w:after="57"/>
    </w:pPr>
  </w:style>
  <w:style w:type="paragraph" w:styleId="857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58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59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0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1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2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3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64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92"/>
    <w:next w:val="692"/>
    <w:uiPriority w:val="99"/>
    <w:unhideWhenUsed/>
  </w:style>
  <w:style w:type="paragraph" w:styleId="867">
    <w:name w:val="No Spacing"/>
    <w:link w:val="883"/>
    <w:uiPriority w:val="1"/>
    <w:qFormat/>
    <w:pPr>
      <w:spacing w:after="0" w:line="240" w:lineRule="auto"/>
    </w:pPr>
  </w:style>
  <w:style w:type="character" w:styleId="868" w:customStyle="1">
    <w:name w:val="ConsPlusNormal Знак"/>
    <w:link w:val="869"/>
    <w:rPr>
      <w:rFonts w:ascii="Calibri" w:hAnsi="Calibri" w:eastAsia="Times New Roman" w:cs="Calibri"/>
      <w:szCs w:val="20"/>
      <w:lang w:eastAsia="ru-RU"/>
    </w:rPr>
  </w:style>
  <w:style w:type="paragraph" w:styleId="869" w:customStyle="1">
    <w:name w:val="ConsPlusNormal"/>
    <w:link w:val="868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870">
    <w:name w:val="Table Grid"/>
    <w:basedOn w:val="70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List Paragraph"/>
    <w:basedOn w:val="692"/>
    <w:link w:val="889"/>
    <w:uiPriority w:val="34"/>
    <w:qFormat/>
    <w:pPr>
      <w:contextualSpacing/>
      <w:ind w:left="720"/>
    </w:pPr>
  </w:style>
  <w:style w:type="paragraph" w:styleId="872">
    <w:name w:val="Balloon Text"/>
    <w:basedOn w:val="692"/>
    <w:link w:val="87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702"/>
    <w:link w:val="872"/>
    <w:uiPriority w:val="99"/>
    <w:semiHidden/>
    <w:rPr>
      <w:rFonts w:ascii="Segoe UI" w:hAnsi="Segoe UI" w:eastAsia="Times New Roman" w:cs="Segoe UI"/>
      <w:sz w:val="18"/>
      <w:szCs w:val="18"/>
      <w:lang w:val="en-US" w:eastAsia="ru-RU"/>
    </w:rPr>
  </w:style>
  <w:style w:type="character" w:styleId="874">
    <w:name w:val="Hyperlink"/>
    <w:basedOn w:val="702"/>
    <w:uiPriority w:val="99"/>
    <w:unhideWhenUsed/>
    <w:rPr>
      <w:color w:val="0563c1" w:themeColor="hyperlink"/>
      <w:u w:val="single"/>
    </w:rPr>
  </w:style>
  <w:style w:type="paragraph" w:styleId="875">
    <w:name w:val="Footer"/>
    <w:basedOn w:val="692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702"/>
    <w:link w:val="875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877" w:customStyle="1">
    <w:name w:val="Основной текст Знак"/>
    <w:basedOn w:val="702"/>
    <w:link w:val="87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8">
    <w:name w:val="Body Text"/>
    <w:basedOn w:val="692"/>
    <w:link w:val="877"/>
    <w:unhideWhenUsed/>
    <w:pPr>
      <w:jc w:val="both"/>
    </w:pPr>
    <w:rPr>
      <w:sz w:val="28"/>
      <w:lang w:val="ru-RU"/>
    </w:rPr>
  </w:style>
  <w:style w:type="character" w:styleId="879" w:customStyle="1">
    <w:name w:val="Основной текст Знак1"/>
    <w:basedOn w:val="702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880" w:customStyle="1">
    <w:name w:val="Текст Знак"/>
    <w:basedOn w:val="702"/>
    <w:link w:val="881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1">
    <w:name w:val="Plain Text"/>
    <w:basedOn w:val="692"/>
    <w:link w:val="880"/>
    <w:uiPriority w:val="99"/>
    <w:unhideWhenUsed/>
    <w:rPr>
      <w:rFonts w:ascii="Courier New" w:hAnsi="Courier New" w:cs="Courier New"/>
      <w:lang w:val="ru-RU"/>
    </w:rPr>
  </w:style>
  <w:style w:type="character" w:styleId="882" w:customStyle="1">
    <w:name w:val="Текст Знак1"/>
    <w:basedOn w:val="702"/>
    <w:uiPriority w:val="99"/>
    <w:semiHidden/>
    <w:rPr>
      <w:rFonts w:ascii="Consolas" w:hAnsi="Consolas" w:eastAsia="Times New Roman" w:cs="Consolas"/>
      <w:sz w:val="21"/>
      <w:szCs w:val="21"/>
      <w:lang w:val="en-US" w:eastAsia="ru-RU"/>
    </w:rPr>
  </w:style>
  <w:style w:type="character" w:styleId="883" w:customStyle="1">
    <w:name w:val="Без интервала Знак"/>
    <w:link w:val="867"/>
    <w:uiPriority w:val="1"/>
  </w:style>
  <w:style w:type="paragraph" w:styleId="884">
    <w:name w:val="footnote text"/>
    <w:basedOn w:val="692"/>
    <w:link w:val="885"/>
    <w:uiPriority w:val="99"/>
    <w:semiHidden/>
    <w:unhideWhenUsed/>
  </w:style>
  <w:style w:type="character" w:styleId="885" w:customStyle="1">
    <w:name w:val="Текст сноски Знак"/>
    <w:basedOn w:val="702"/>
    <w:link w:val="884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886">
    <w:name w:val="footnote reference"/>
    <w:basedOn w:val="702"/>
    <w:unhideWhenUsed/>
    <w:rPr>
      <w:vertAlign w:val="superscript"/>
    </w:rPr>
  </w:style>
  <w:style w:type="table" w:styleId="887" w:customStyle="1">
    <w:name w:val="Сетка таблицы11"/>
    <w:basedOn w:val="70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8" w:customStyle="1">
    <w:name w:val="Сетка таблицы1111"/>
    <w:basedOn w:val="70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9" w:customStyle="1">
    <w:name w:val="Абзац списка Знак"/>
    <w:link w:val="871"/>
    <w:uiPriority w:val="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890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tel:8%20(3462)%2052-60-31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clck.ru/3N3MLe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Стулей Лариса Викторовна</dc:creator>
  <cp:keywords/>
  <dc:description/>
  <cp:lastModifiedBy>PomeschikovaER</cp:lastModifiedBy>
  <cp:revision>57</cp:revision>
  <dcterms:created xsi:type="dcterms:W3CDTF">2023-01-24T05:03:00Z</dcterms:created>
  <dcterms:modified xsi:type="dcterms:W3CDTF">2025-07-21T09:33:12Z</dcterms:modified>
</cp:coreProperties>
</file>